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8681" w14:textId="77777777" w:rsidR="00222004" w:rsidRPr="00343109" w:rsidRDefault="00222004" w:rsidP="00222004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68"/>
      <w:r w:rsidRPr="00343109">
        <w:rPr>
          <w:color w:val="C00000"/>
        </w:rPr>
        <w:t>Decret de declaració de ruïna</w:t>
      </w:r>
      <w:bookmarkEnd w:id="0"/>
    </w:p>
    <w:p w14:paraId="40D8FFD8" w14:textId="77777777" w:rsidR="00222004" w:rsidRDefault="00222004" w:rsidP="00222004">
      <w:pPr>
        <w:pStyle w:val="Prrafodelista"/>
        <w:jc w:val="right"/>
        <w:rPr>
          <w:b/>
          <w:bCs/>
          <w:sz w:val="20"/>
          <w:szCs w:val="20"/>
        </w:rPr>
      </w:pPr>
      <w:bookmarkStart w:id="1" w:name="_Hlk205899097"/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5FDBDA68" w14:textId="77777777" w:rsidR="00222004" w:rsidRDefault="00222004" w:rsidP="00222004">
      <w:pPr>
        <w:pStyle w:val="Prrafodelista"/>
        <w:jc w:val="right"/>
        <w:rPr>
          <w:b/>
          <w:bCs/>
          <w:sz w:val="20"/>
          <w:szCs w:val="20"/>
        </w:rPr>
      </w:pPr>
    </w:p>
    <w:p w14:paraId="1056B8ED" w14:textId="77777777" w:rsidR="00222004" w:rsidRPr="002C398A" w:rsidRDefault="00222004" w:rsidP="00222004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6A011A36" w14:textId="77777777" w:rsidR="00222004" w:rsidRDefault="00222004" w:rsidP="00222004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475779B6" w14:textId="77777777" w:rsidR="00222004" w:rsidRPr="00C173FC" w:rsidRDefault="00222004" w:rsidP="00222004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Declaració de ruïna</w:t>
      </w:r>
    </w:p>
    <w:bookmarkEnd w:id="1"/>
    <w:p w14:paraId="01E50AC5" w14:textId="77777777" w:rsidR="00222004" w:rsidRPr="005C1C2E" w:rsidRDefault="00222004" w:rsidP="00222004">
      <w:pPr>
        <w:jc w:val="both"/>
      </w:pPr>
      <w:r w:rsidRPr="00C173FC">
        <w:rPr>
          <w:b/>
          <w:bCs/>
        </w:rPr>
        <w:t>Antecedents</w:t>
      </w:r>
    </w:p>
    <w:p w14:paraId="4ADADE44" w14:textId="77777777" w:rsidR="00222004" w:rsidRPr="005C1C2E" w:rsidRDefault="00222004" w:rsidP="00222004">
      <w:pPr>
        <w:jc w:val="both"/>
      </w:pPr>
      <w:r w:rsidRPr="005C1C2E">
        <w:t xml:space="preserve">En data </w:t>
      </w:r>
      <w:r>
        <w:rPr>
          <w:color w:val="0070C0"/>
        </w:rPr>
        <w:t>[data d’inici de l’expedient]</w:t>
      </w:r>
      <w:r w:rsidRPr="005C1C2E">
        <w:t xml:space="preserve"> es va iniciar l’expedient </w:t>
      </w:r>
      <w:r>
        <w:t>esmentat a l’encapçalament</w:t>
      </w:r>
      <w:r w:rsidRPr="00C173FC">
        <w:t>,</w:t>
      </w:r>
      <w:r w:rsidRPr="005C1C2E">
        <w:t xml:space="preserve"> de declaració de ruïna 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C173FC">
        <w:t>,</w:t>
      </w:r>
      <w:r w:rsidRPr="005C1C2E">
        <w:t xml:space="preserve"> que afecta les sepultures següents:</w:t>
      </w:r>
    </w:p>
    <w:tbl>
      <w:tblPr>
        <w:tblStyle w:val="Tablaconcuadrcula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48"/>
        <w:gridCol w:w="1691"/>
        <w:gridCol w:w="2268"/>
      </w:tblGrid>
      <w:tr w:rsidR="00222004" w:rsidRPr="005C1C2E" w14:paraId="2D003D6A" w14:textId="77777777" w:rsidTr="00E66C67">
        <w:trPr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A11C" w14:textId="77777777" w:rsidR="00222004" w:rsidRPr="00C173FC" w:rsidRDefault="00222004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87D0" w14:textId="77777777" w:rsidR="00222004" w:rsidRPr="00C173FC" w:rsidRDefault="00222004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Titular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BD4" w14:textId="77777777" w:rsidR="00222004" w:rsidRPr="00343109" w:rsidRDefault="00222004" w:rsidP="00E66C67">
            <w:pPr>
              <w:spacing w:after="0"/>
              <w:jc w:val="center"/>
              <w:rPr>
                <w:i/>
                <w:iCs/>
                <w:lang w:val="es-ES"/>
              </w:rPr>
            </w:pPr>
            <w:r w:rsidRPr="00C173FC">
              <w:rPr>
                <w:i/>
                <w:iCs/>
                <w:lang w:val="es-ES"/>
              </w:rPr>
              <w:t>NIF del / de la titular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8FB" w14:textId="77777777" w:rsidR="00222004" w:rsidRPr="00C173FC" w:rsidRDefault="00222004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Difunt</w:t>
            </w:r>
            <w:proofErr w:type="spellEnd"/>
            <w:r w:rsidRPr="005B67B9">
              <w:rPr>
                <w:i/>
                <w:iCs/>
              </w:rPr>
              <w:t>/a</w:t>
            </w:r>
          </w:p>
        </w:tc>
      </w:tr>
      <w:tr w:rsidR="00222004" w:rsidRPr="005C1C2E" w14:paraId="636EEE53" w14:textId="77777777" w:rsidTr="00E66C6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E93D" w14:textId="77777777" w:rsidR="00222004" w:rsidRPr="005C1C2E" w:rsidRDefault="00222004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248" w14:textId="77777777" w:rsidR="00222004" w:rsidRPr="005C1C2E" w:rsidRDefault="00222004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737" w14:textId="77777777" w:rsidR="00222004" w:rsidRPr="005C1C2E" w:rsidRDefault="00222004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89F" w14:textId="77777777" w:rsidR="00222004" w:rsidRPr="005C1C2E" w:rsidRDefault="00222004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 w:rsidRPr="005C1C2E">
              <w:rPr>
                <w:color w:val="0070C0"/>
              </w:rPr>
              <w:t>[</w:t>
            </w:r>
            <w:r>
              <w:rPr>
                <w:color w:val="0070C0"/>
              </w:rPr>
              <w:t>n</w:t>
            </w:r>
            <w:r w:rsidRPr="005C1C2E">
              <w:rPr>
                <w:color w:val="0070C0"/>
              </w:rPr>
              <w:t xml:space="preserve">om </w:t>
            </w:r>
            <w:proofErr w:type="spellStart"/>
            <w:r w:rsidRPr="005C1C2E">
              <w:rPr>
                <w:color w:val="0070C0"/>
              </w:rPr>
              <w:t>i</w:t>
            </w:r>
            <w:proofErr w:type="spellEnd"/>
            <w:r w:rsidRPr="005C1C2E">
              <w:rPr>
                <w:color w:val="0070C0"/>
              </w:rPr>
              <w:t xml:space="preserve"> cognoms]</w:t>
            </w:r>
          </w:p>
        </w:tc>
      </w:tr>
      <w:tr w:rsidR="00222004" w:rsidRPr="005C1C2E" w14:paraId="6C530BB3" w14:textId="77777777" w:rsidTr="00E66C6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BF1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4B5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1A85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731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</w:tr>
      <w:tr w:rsidR="00222004" w:rsidRPr="005C1C2E" w14:paraId="4ECCE0F9" w14:textId="77777777" w:rsidTr="00E66C6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741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1BC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36E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FCC" w14:textId="77777777" w:rsidR="00222004" w:rsidRPr="005C1C2E" w:rsidRDefault="00222004" w:rsidP="00E66C67">
            <w:pPr>
              <w:jc w:val="both"/>
              <w:rPr>
                <w:color w:val="0070C0"/>
              </w:rPr>
            </w:pPr>
          </w:p>
        </w:tc>
      </w:tr>
    </w:tbl>
    <w:p w14:paraId="24DF7E76" w14:textId="77777777" w:rsidR="00222004" w:rsidRPr="005C1C2E" w:rsidRDefault="00222004" w:rsidP="00222004">
      <w:pPr>
        <w:spacing w:before="240"/>
        <w:jc w:val="both"/>
      </w:pPr>
      <w:r w:rsidRPr="005C1C2E">
        <w:t xml:space="preserve">L’expedient s’ha sotmès al tràmit d’audiència i informació pública, mitjançant la notificació </w:t>
      </w:r>
      <w:r>
        <w:t>a les persones interessades</w:t>
      </w:r>
      <w:r w:rsidRPr="005C1C2E">
        <w:t xml:space="preserve"> i </w:t>
      </w:r>
      <w:r>
        <w:t xml:space="preserve">la </w:t>
      </w:r>
      <w:r w:rsidRPr="005C1C2E">
        <w:t>publicació al BOPG núm</w:t>
      </w:r>
      <w:r w:rsidRPr="005C1C2E">
        <w:rPr>
          <w:color w:val="0070C0"/>
        </w:rPr>
        <w:t xml:space="preserve">. </w:t>
      </w:r>
      <w:r>
        <w:rPr>
          <w:color w:val="0070C0"/>
        </w:rPr>
        <w:t>[número de BOPG]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 xml:space="preserve">de data </w:t>
      </w:r>
      <w:r>
        <w:rPr>
          <w:color w:val="0070C0"/>
        </w:rPr>
        <w:t>[data de publicació del BOPG]</w:t>
      </w:r>
      <w:r w:rsidRPr="005C1C2E">
        <w:t xml:space="preserve">, pel termini de </w:t>
      </w:r>
      <w:r>
        <w:t>quinze</w:t>
      </w:r>
      <w:r w:rsidRPr="005C1C2E">
        <w:rPr>
          <w:color w:val="0070C0"/>
        </w:rPr>
        <w:t xml:space="preserve"> </w:t>
      </w:r>
      <w:r w:rsidRPr="005C1C2E">
        <w:t>dies hàbils</w:t>
      </w:r>
      <w:r>
        <w:t>,</w:t>
      </w:r>
      <w:r w:rsidRPr="005C1C2E">
        <w:t xml:space="preserve"> per</w:t>
      </w:r>
      <w:r>
        <w:t>què hi</w:t>
      </w:r>
      <w:r w:rsidRPr="00EA6359">
        <w:t xml:space="preserve"> </w:t>
      </w:r>
      <w:r>
        <w:t>formulin al·legacions i</w:t>
      </w:r>
      <w:r w:rsidRPr="005C1C2E">
        <w:t xml:space="preserve"> present</w:t>
      </w:r>
      <w:r>
        <w:t>in</w:t>
      </w:r>
      <w:r w:rsidRPr="005C1C2E">
        <w:t xml:space="preserve"> </w:t>
      </w:r>
      <w:r w:rsidRPr="005C1C2E">
        <w:rPr>
          <w:bCs/>
        </w:rPr>
        <w:t>els documents i justificacions que considerin procedents</w:t>
      </w:r>
      <w:r w:rsidRPr="005C1C2E">
        <w:t>.</w:t>
      </w:r>
    </w:p>
    <w:p w14:paraId="2D032BB7" w14:textId="77777777" w:rsidR="00222004" w:rsidRPr="00C173FC" w:rsidRDefault="00222004" w:rsidP="00222004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(Trieu una de les dues opcions)</w:t>
      </w:r>
    </w:p>
    <w:p w14:paraId="6DB0E3D2" w14:textId="77777777" w:rsidR="00222004" w:rsidRPr="005C1C2E" w:rsidRDefault="00222004" w:rsidP="00222004">
      <w:pPr>
        <w:jc w:val="both"/>
        <w:rPr>
          <w:color w:val="0070C0"/>
        </w:rPr>
      </w:pPr>
      <w:r w:rsidRPr="005C1C2E">
        <w:rPr>
          <w:color w:val="0070C0"/>
        </w:rPr>
        <w:t>(1) Dins del termini d’informació pública i d’audiència a</w:t>
      </w:r>
      <w:r>
        <w:rPr>
          <w:color w:val="0070C0"/>
        </w:rPr>
        <w:t xml:space="preserve"> </w:t>
      </w:r>
      <w:r w:rsidRPr="005C1C2E">
        <w:rPr>
          <w:color w:val="0070C0"/>
        </w:rPr>
        <w:t>l</w:t>
      </w:r>
      <w:r>
        <w:rPr>
          <w:color w:val="0070C0"/>
        </w:rPr>
        <w:t>e</w:t>
      </w:r>
      <w:r w:rsidRPr="005C1C2E">
        <w:rPr>
          <w:color w:val="0070C0"/>
        </w:rPr>
        <w:t xml:space="preserve">s </w:t>
      </w:r>
      <w:r>
        <w:rPr>
          <w:color w:val="0070C0"/>
        </w:rPr>
        <w:t>persones interessades</w:t>
      </w:r>
      <w:r w:rsidRPr="005C1C2E">
        <w:rPr>
          <w:color w:val="0070C0"/>
        </w:rPr>
        <w:t xml:space="preserve">, no s’han presentat al·legacions </w:t>
      </w:r>
      <w:r>
        <w:rPr>
          <w:color w:val="0070C0"/>
        </w:rPr>
        <w:t>n</w:t>
      </w:r>
      <w:r w:rsidRPr="005C1C2E">
        <w:rPr>
          <w:color w:val="0070C0"/>
        </w:rPr>
        <w:t>i reclamacions.</w:t>
      </w:r>
    </w:p>
    <w:p w14:paraId="3620CF0C" w14:textId="77777777" w:rsidR="00222004" w:rsidRPr="005C1C2E" w:rsidRDefault="00222004" w:rsidP="00222004">
      <w:pPr>
        <w:jc w:val="both"/>
        <w:rPr>
          <w:color w:val="0070C0"/>
        </w:rPr>
      </w:pPr>
      <w:r w:rsidRPr="005C1C2E">
        <w:rPr>
          <w:color w:val="0070C0"/>
        </w:rPr>
        <w:t xml:space="preserve">(2) Dins del termini d’informació pública i d’audiència </w:t>
      </w:r>
      <w:r>
        <w:rPr>
          <w:color w:val="0070C0"/>
        </w:rPr>
        <w:t>a les persones interessades</w:t>
      </w:r>
      <w:r w:rsidRPr="005C1C2E">
        <w:rPr>
          <w:color w:val="0070C0"/>
        </w:rPr>
        <w:t>, s’han presentat les al·legacions i reclamacions següents:</w:t>
      </w:r>
    </w:p>
    <w:p w14:paraId="23B3DE98" w14:textId="77777777" w:rsidR="00222004" w:rsidRPr="005C1C2E" w:rsidRDefault="00222004" w:rsidP="00222004">
      <w:pPr>
        <w:jc w:val="both"/>
        <w:rPr>
          <w:color w:val="0070C0"/>
        </w:rPr>
      </w:pPr>
      <w:r w:rsidRPr="005C1C2E">
        <w:rPr>
          <w:color w:val="0070C0"/>
        </w:rPr>
        <w:t>[relacioneu les al·legacions i reclamacions rebudes indicant el nom de la persona que les ha presentat i la data de presentació]</w:t>
      </w:r>
    </w:p>
    <w:p w14:paraId="466F41E3" w14:textId="77777777" w:rsidR="00222004" w:rsidRPr="00C173FC" w:rsidRDefault="00222004" w:rsidP="00222004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353F850C" w14:textId="77777777" w:rsidR="00222004" w:rsidRPr="005C1C2E" w:rsidRDefault="00222004" w:rsidP="00222004">
      <w:pPr>
        <w:jc w:val="both"/>
      </w:pPr>
      <w:r w:rsidRPr="005C1C2E">
        <w:t>Decret 297/1997, de 25 de novembre, pel qual s’aprova el Reglament de policia sanitària mortuòria.</w:t>
      </w:r>
    </w:p>
    <w:p w14:paraId="60DFE032" w14:textId="77777777" w:rsidR="00222004" w:rsidRPr="005C1C2E" w:rsidRDefault="00222004" w:rsidP="00222004">
      <w:pPr>
        <w:jc w:val="both"/>
      </w:pPr>
      <w:r w:rsidRPr="005C1C2E">
        <w:lastRenderedPageBreak/>
        <w:t>Decret 64/2014, de 13 de maig, pel qual s’aprova el Reglament sobre protecció de la legalitat urbanística.</w:t>
      </w:r>
    </w:p>
    <w:p w14:paraId="07A8B8E8" w14:textId="77777777" w:rsidR="00222004" w:rsidRPr="005C1C2E" w:rsidRDefault="00222004" w:rsidP="00222004">
      <w:pPr>
        <w:jc w:val="both"/>
      </w:pPr>
      <w:r w:rsidRPr="005C1C2E">
        <w:t>Llei 7/1985, de 2 d’abril, reguladora de les bases de</w:t>
      </w:r>
      <w:r>
        <w:t>l</w:t>
      </w:r>
      <w:r w:rsidRPr="005C1C2E">
        <w:t xml:space="preserve"> règim local.</w:t>
      </w:r>
    </w:p>
    <w:p w14:paraId="6ECA4E7B" w14:textId="77777777" w:rsidR="00222004" w:rsidRPr="00C173FC" w:rsidRDefault="00222004" w:rsidP="00222004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municipal)</w:t>
      </w:r>
    </w:p>
    <w:p w14:paraId="6231B958" w14:textId="77777777" w:rsidR="00222004" w:rsidRPr="005C1C2E" w:rsidRDefault="00222004" w:rsidP="00222004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28A05E21" w14:textId="77777777" w:rsidR="00222004" w:rsidRPr="005C1C2E" w:rsidRDefault="00222004" w:rsidP="00222004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2B47E6D0" w14:textId="77777777" w:rsidR="00222004" w:rsidRPr="002B1C2A" w:rsidRDefault="00222004" w:rsidP="00222004">
      <w:pPr>
        <w:jc w:val="both"/>
        <w:rPr>
          <w:b/>
          <w:bCs/>
        </w:rPr>
      </w:pPr>
      <w:r w:rsidRPr="002B1C2A">
        <w:rPr>
          <w:b/>
          <w:bCs/>
        </w:rPr>
        <w:t>RESOLC</w:t>
      </w:r>
    </w:p>
    <w:p w14:paraId="006E96B4" w14:textId="77777777" w:rsidR="00222004" w:rsidRPr="005C1C2E" w:rsidRDefault="00222004" w:rsidP="00222004">
      <w:pPr>
        <w:jc w:val="both"/>
      </w:pPr>
      <w:r w:rsidRPr="00C173FC">
        <w:rPr>
          <w:i/>
          <w:iCs/>
        </w:rPr>
        <w:t>Primer.</w:t>
      </w:r>
      <w:r w:rsidRPr="005C1C2E"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t>Estimar les al·legacions següents: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09"/>
        <w:gridCol w:w="2184"/>
        <w:gridCol w:w="1938"/>
      </w:tblGrid>
      <w:tr w:rsidR="00222004" w:rsidRPr="005C1C2E" w14:paraId="5FC69D86" w14:textId="77777777" w:rsidTr="00E66C67">
        <w:trPr>
          <w:jc w:val="center"/>
        </w:trPr>
        <w:tc>
          <w:tcPr>
            <w:tcW w:w="2263" w:type="dxa"/>
            <w:vAlign w:val="center"/>
          </w:tcPr>
          <w:p w14:paraId="2D982267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r w:rsidRPr="005B67B9">
              <w:rPr>
                <w:i/>
                <w:iCs/>
              </w:rPr>
              <w:t xml:space="preserve">Persona </w:t>
            </w:r>
            <w:proofErr w:type="spellStart"/>
            <w:r w:rsidRPr="005B67B9">
              <w:rPr>
                <w:i/>
                <w:iCs/>
              </w:rPr>
              <w:t>i</w:t>
            </w:r>
            <w:r w:rsidRPr="00C173FC">
              <w:rPr>
                <w:i/>
                <w:iCs/>
              </w:rPr>
              <w:t>nteressada</w:t>
            </w:r>
            <w:proofErr w:type="spellEnd"/>
          </w:p>
        </w:tc>
        <w:tc>
          <w:tcPr>
            <w:tcW w:w="2109" w:type="dxa"/>
            <w:vAlign w:val="center"/>
          </w:tcPr>
          <w:p w14:paraId="406C86F0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2184" w:type="dxa"/>
            <w:vAlign w:val="center"/>
          </w:tcPr>
          <w:p w14:paraId="1E81690A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938" w:type="dxa"/>
            <w:vAlign w:val="center"/>
          </w:tcPr>
          <w:p w14:paraId="65A75722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Motiu</w:t>
            </w:r>
            <w:proofErr w:type="spellEnd"/>
            <w:r w:rsidRPr="00C173FC">
              <w:rPr>
                <w:i/>
                <w:iCs/>
              </w:rPr>
              <w:t xml:space="preserve"> </w:t>
            </w:r>
            <w:proofErr w:type="spellStart"/>
            <w:r w:rsidRPr="00C173FC">
              <w:rPr>
                <w:i/>
                <w:iCs/>
              </w:rPr>
              <w:t>d’estimació</w:t>
            </w:r>
            <w:proofErr w:type="spellEnd"/>
          </w:p>
        </w:tc>
      </w:tr>
      <w:tr w:rsidR="00222004" w:rsidRPr="005C1C2E" w14:paraId="673FA0F8" w14:textId="77777777" w:rsidTr="00E66C67">
        <w:trPr>
          <w:jc w:val="center"/>
        </w:trPr>
        <w:tc>
          <w:tcPr>
            <w:tcW w:w="2263" w:type="dxa"/>
            <w:vAlign w:val="center"/>
          </w:tcPr>
          <w:p w14:paraId="61960647" w14:textId="77777777" w:rsidR="00222004" w:rsidRPr="005C1C2E" w:rsidRDefault="00222004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2109" w:type="dxa"/>
            <w:vAlign w:val="center"/>
          </w:tcPr>
          <w:p w14:paraId="537BC183" w14:textId="77777777" w:rsidR="00222004" w:rsidRPr="005C1C2E" w:rsidRDefault="00222004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4DBB91C2" w14:textId="77777777" w:rsidR="00222004" w:rsidRPr="005C1C2E" w:rsidRDefault="00222004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938" w:type="dxa"/>
            <w:vAlign w:val="center"/>
          </w:tcPr>
          <w:p w14:paraId="2FD3B125" w14:textId="77777777" w:rsidR="00222004" w:rsidRPr="005C1C2E" w:rsidRDefault="00222004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spellStart"/>
            <w:r>
              <w:rPr>
                <w:color w:val="0070C0"/>
              </w:rPr>
              <w:t>motiu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d’estimació</w:t>
            </w:r>
            <w:proofErr w:type="spellEnd"/>
            <w:r>
              <w:rPr>
                <w:color w:val="0070C0"/>
              </w:rPr>
              <w:t>]</w:t>
            </w:r>
          </w:p>
        </w:tc>
      </w:tr>
    </w:tbl>
    <w:p w14:paraId="0F0F43B5" w14:textId="77777777" w:rsidR="00222004" w:rsidRPr="005C1C2E" w:rsidRDefault="00222004" w:rsidP="00222004">
      <w:pPr>
        <w:spacing w:before="240"/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 w:rsidRPr="002C398A">
        <w:rPr>
          <w:i/>
          <w:iCs/>
          <w:color w:val="FF0000"/>
        </w:rPr>
        <w:t>(Si escau)</w:t>
      </w:r>
      <w:r w:rsidRPr="002C398A">
        <w:rPr>
          <w:color w:val="FF0000"/>
        </w:rPr>
        <w:t xml:space="preserve"> </w:t>
      </w:r>
      <w:r w:rsidRPr="005C1C2E">
        <w:t>Desestimar les al·legacions següents: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2184"/>
        <w:gridCol w:w="2184"/>
        <w:gridCol w:w="1938"/>
      </w:tblGrid>
      <w:tr w:rsidR="00222004" w:rsidRPr="005C1C2E" w14:paraId="71948D98" w14:textId="77777777" w:rsidTr="00E66C67">
        <w:trPr>
          <w:jc w:val="center"/>
        </w:trPr>
        <w:tc>
          <w:tcPr>
            <w:tcW w:w="2188" w:type="dxa"/>
            <w:vAlign w:val="center"/>
          </w:tcPr>
          <w:p w14:paraId="57A522A9" w14:textId="77777777" w:rsidR="00222004" w:rsidRPr="005B67B9" w:rsidRDefault="00222004" w:rsidP="00E66C67">
            <w:pPr>
              <w:jc w:val="center"/>
            </w:pPr>
            <w:r w:rsidRPr="005B67B9">
              <w:rPr>
                <w:i/>
                <w:iCs/>
              </w:rPr>
              <w:t xml:space="preserve">Persona </w:t>
            </w:r>
            <w:proofErr w:type="spellStart"/>
            <w:r w:rsidRPr="005B67B9">
              <w:rPr>
                <w:i/>
                <w:iCs/>
              </w:rPr>
              <w:t>interessada</w:t>
            </w:r>
            <w:proofErr w:type="spellEnd"/>
          </w:p>
        </w:tc>
        <w:tc>
          <w:tcPr>
            <w:tcW w:w="2184" w:type="dxa"/>
            <w:vAlign w:val="center"/>
          </w:tcPr>
          <w:p w14:paraId="752F982A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2184" w:type="dxa"/>
            <w:vAlign w:val="center"/>
          </w:tcPr>
          <w:p w14:paraId="3DED7D3E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938" w:type="dxa"/>
            <w:vAlign w:val="center"/>
          </w:tcPr>
          <w:p w14:paraId="5AEA8246" w14:textId="77777777" w:rsidR="00222004" w:rsidRPr="00C173FC" w:rsidRDefault="00222004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Motiu</w:t>
            </w:r>
            <w:proofErr w:type="spellEnd"/>
            <w:r w:rsidRPr="00C173FC">
              <w:rPr>
                <w:i/>
                <w:iCs/>
              </w:rPr>
              <w:t xml:space="preserve"> de </w:t>
            </w:r>
            <w:proofErr w:type="spellStart"/>
            <w:r w:rsidRPr="00C173FC">
              <w:rPr>
                <w:i/>
                <w:iCs/>
              </w:rPr>
              <w:t>desestimació</w:t>
            </w:r>
            <w:proofErr w:type="spellEnd"/>
          </w:p>
        </w:tc>
      </w:tr>
      <w:tr w:rsidR="00222004" w:rsidRPr="005C1C2E" w14:paraId="767B098F" w14:textId="77777777" w:rsidTr="00E66C67">
        <w:trPr>
          <w:jc w:val="center"/>
        </w:trPr>
        <w:tc>
          <w:tcPr>
            <w:tcW w:w="2188" w:type="dxa"/>
            <w:vAlign w:val="center"/>
          </w:tcPr>
          <w:p w14:paraId="6B08FC13" w14:textId="77777777" w:rsidR="00222004" w:rsidRPr="005C1C2E" w:rsidRDefault="00222004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52BB487B" w14:textId="77777777" w:rsidR="00222004" w:rsidRPr="005C1C2E" w:rsidRDefault="00222004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75D87FF4" w14:textId="77777777" w:rsidR="00222004" w:rsidRPr="005C1C2E" w:rsidRDefault="00222004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938" w:type="dxa"/>
            <w:vAlign w:val="center"/>
          </w:tcPr>
          <w:p w14:paraId="0DB1BBB7" w14:textId="77777777" w:rsidR="00222004" w:rsidRPr="005C1C2E" w:rsidRDefault="00222004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spellStart"/>
            <w:r>
              <w:rPr>
                <w:color w:val="0070C0"/>
              </w:rPr>
              <w:t>motiu</w:t>
            </w:r>
            <w:proofErr w:type="spellEnd"/>
            <w:r>
              <w:rPr>
                <w:color w:val="0070C0"/>
              </w:rPr>
              <w:t xml:space="preserve"> de </w:t>
            </w:r>
            <w:proofErr w:type="spellStart"/>
            <w:r>
              <w:rPr>
                <w:color w:val="0070C0"/>
              </w:rPr>
              <w:t>desestimació</w:t>
            </w:r>
            <w:proofErr w:type="spellEnd"/>
            <w:r>
              <w:rPr>
                <w:color w:val="0070C0"/>
              </w:rPr>
              <w:t>]</w:t>
            </w:r>
          </w:p>
        </w:tc>
      </w:tr>
    </w:tbl>
    <w:p w14:paraId="692AA7FC" w14:textId="77777777" w:rsidR="00222004" w:rsidRPr="005C1C2E" w:rsidRDefault="00222004" w:rsidP="00222004">
      <w:pPr>
        <w:spacing w:before="240"/>
        <w:jc w:val="both"/>
      </w:pPr>
      <w:r w:rsidRPr="00C173FC">
        <w:rPr>
          <w:i/>
          <w:iCs/>
        </w:rPr>
        <w:t>Tercer.</w:t>
      </w:r>
      <w:r w:rsidRPr="005C1C2E">
        <w:t xml:space="preserve"> Declarar la ruïna de les sepultures 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que es relacionen a continuació</w:t>
      </w:r>
      <w:r>
        <w:t>:</w:t>
      </w:r>
      <w:r w:rsidRPr="005C1C2E">
        <w:t xml:space="preserve"> </w:t>
      </w:r>
      <w:r w:rsidRPr="005C1C2E">
        <w:rPr>
          <w:color w:val="0070C0"/>
        </w:rPr>
        <w:t>[indi</w:t>
      </w:r>
      <w:r>
        <w:rPr>
          <w:color w:val="0070C0"/>
        </w:rPr>
        <w:t>queu</w:t>
      </w:r>
      <w:r w:rsidRPr="005C1C2E">
        <w:rPr>
          <w:color w:val="0070C0"/>
        </w:rPr>
        <w:t xml:space="preserve"> </w:t>
      </w:r>
      <w:r>
        <w:rPr>
          <w:color w:val="0070C0"/>
        </w:rPr>
        <w:t xml:space="preserve">el </w:t>
      </w:r>
      <w:r w:rsidRPr="005C1C2E">
        <w:rPr>
          <w:color w:val="0070C0"/>
        </w:rPr>
        <w:t>bloc i</w:t>
      </w:r>
      <w:r>
        <w:rPr>
          <w:color w:val="0070C0"/>
        </w:rPr>
        <w:t xml:space="preserve"> els</w:t>
      </w:r>
      <w:r w:rsidRPr="005C1C2E">
        <w:rPr>
          <w:color w:val="0070C0"/>
        </w:rPr>
        <w:t xml:space="preserve"> nínxols afectats]</w:t>
      </w:r>
      <w:r w:rsidRPr="005C1C2E">
        <w:t xml:space="preserve">. La declaració de ruïna comporta l’extinció del dret funerari </w:t>
      </w:r>
      <w:r w:rsidRPr="005C1C2E">
        <w:rPr>
          <w:color w:val="0070C0"/>
        </w:rPr>
        <w:t>[si escau</w:t>
      </w:r>
      <w:r>
        <w:rPr>
          <w:color w:val="0070C0"/>
        </w:rPr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indiqueu</w:t>
      </w:r>
      <w:r w:rsidRPr="005C1C2E">
        <w:rPr>
          <w:color w:val="0070C0"/>
        </w:rPr>
        <w:t xml:space="preserve"> les mesures compensatòries que s’hagin establert].</w:t>
      </w:r>
    </w:p>
    <w:p w14:paraId="247B6443" w14:textId="77777777" w:rsidR="00222004" w:rsidRPr="00FA4204" w:rsidRDefault="00222004" w:rsidP="00222004">
      <w:pPr>
        <w:jc w:val="both"/>
      </w:pPr>
      <w:r w:rsidRPr="00DF1B49">
        <w:rPr>
          <w:i/>
          <w:iCs/>
        </w:rPr>
        <w:t>Quart.</w:t>
      </w:r>
      <w:r w:rsidRPr="005C1C2E">
        <w:t xml:space="preserve"> Notificar aquesta resolució als titulars dels drets funeraris de les sepultures afectades perquè en </w:t>
      </w:r>
      <w:r>
        <w:t>el</w:t>
      </w:r>
      <w:r w:rsidRPr="005C1C2E">
        <w:t xml:space="preserve"> termini de </w:t>
      </w:r>
      <w:r>
        <w:t>quinze</w:t>
      </w:r>
      <w:r w:rsidRPr="005C1C2E">
        <w:t xml:space="preserve"> dies hàbils, a comptar de</w:t>
      </w:r>
      <w:r>
        <w:t xml:space="preserve"> </w:t>
      </w:r>
      <w:r w:rsidRPr="005C1C2E">
        <w:t>l</w:t>
      </w:r>
      <w:r>
        <w:t>’endemà</w:t>
      </w:r>
      <w:r w:rsidRPr="005C1C2E">
        <w:t xml:space="preserve"> de la notificació, determinin el lloc on volen que siguin </w:t>
      </w:r>
      <w:proofErr w:type="spellStart"/>
      <w:r w:rsidRPr="005C1C2E">
        <w:t>reinhumats</w:t>
      </w:r>
      <w:proofErr w:type="spellEnd"/>
      <w:r w:rsidRPr="005C1C2E">
        <w:t xml:space="preserve"> els cadàvers, </w:t>
      </w:r>
      <w:r>
        <w:t xml:space="preserve">les </w:t>
      </w:r>
      <w:r w:rsidRPr="005C1C2E">
        <w:t xml:space="preserve">restes cadavèriques o </w:t>
      </w:r>
      <w:r>
        <w:t xml:space="preserve">les </w:t>
      </w:r>
      <w:r w:rsidRPr="005C1C2E">
        <w:t>cendres de les sepultures afectades. En cas que no es designi un lloc, es traslladaran a l’ossera general.</w:t>
      </w:r>
    </w:p>
    <w:p w14:paraId="17FA1E17" w14:textId="77777777" w:rsidR="002B1C2A" w:rsidRPr="00E97FBA" w:rsidRDefault="002B1C2A" w:rsidP="002B1C2A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71612049" w14:textId="77777777" w:rsidR="002B1C2A" w:rsidRPr="00E97FBA" w:rsidRDefault="002B1C2A" w:rsidP="002B1C2A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2A208962" w14:textId="77777777" w:rsidR="00222004" w:rsidRDefault="00222004"/>
    <w:sectPr w:rsidR="00222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04"/>
    <w:rsid w:val="00220287"/>
    <w:rsid w:val="00222004"/>
    <w:rsid w:val="002B1C2A"/>
    <w:rsid w:val="00C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F841"/>
  <w15:chartTrackingRefBased/>
  <w15:docId w15:val="{6CD7ECC2-2EA3-41EB-BDBF-4BEA7EFC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222004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004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222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0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00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22004"/>
    <w:pPr>
      <w:widowControl w:val="0"/>
      <w:autoSpaceDE w:val="0"/>
      <w:autoSpaceDN w:val="0"/>
      <w:spacing w:after="120" w:line="36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Numerat">
    <w:name w:val="H1 - Numerat"/>
    <w:basedOn w:val="Normal"/>
    <w:next w:val="Prrafodelista"/>
    <w:uiPriority w:val="1"/>
    <w:qFormat/>
    <w:rsid w:val="00222004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222004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222004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222004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222004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de declaració de ruïna</vt:lpstr>
    </vt:vector>
  </TitlesOfParts>
  <Company>Diputació de Girona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de declaració de ruïna</dc:title>
  <dc:subject/>
  <dc:creator>Àrea d'Assistència i Cooperació als Municipis</dc:creator>
  <cp:keywords/>
  <dc:description/>
  <cp:lastModifiedBy>Eduard Pons Ramos</cp:lastModifiedBy>
  <cp:revision>3</cp:revision>
  <dcterms:created xsi:type="dcterms:W3CDTF">2025-09-12T12:17:00Z</dcterms:created>
  <dcterms:modified xsi:type="dcterms:W3CDTF">2025-09-23T10:50:00Z</dcterms:modified>
</cp:coreProperties>
</file>